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0" w:line="240" w:lineRule="auto"/>
        <w:jc w:val="center"/>
        <w:rPr>
          <w:rFonts w:ascii="Verdana" w:cs="Verdana" w:eastAsia="Verdana" w:hAnsi="Verdana"/>
          <w:b w:val="1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b w:val="1"/>
          <w:sz w:val="28"/>
          <w:szCs w:val="28"/>
          <w:rtl w:val="0"/>
        </w:rPr>
        <w:t xml:space="preserve">TERMO DE REFERÊNCIA</w:t>
      </w:r>
    </w:p>
    <w:p w:rsidR="00000000" w:rsidDel="00000000" w:rsidP="00000000" w:rsidRDefault="00000000" w:rsidRPr="00000000" w14:paraId="00000002">
      <w:pPr>
        <w:spacing w:after="200" w:before="0" w:line="240" w:lineRule="auto"/>
        <w:jc w:val="center"/>
        <w:rPr>
          <w:rFonts w:ascii="Verdana" w:cs="Verdana" w:eastAsia="Verdana" w:hAnsi="Verdana"/>
          <w:b w:val="1"/>
          <w:sz w:val="28"/>
          <w:szCs w:val="28"/>
        </w:rPr>
      </w:pPr>
      <w:r w:rsidDel="00000000" w:rsidR="00000000" w:rsidRPr="00000000">
        <w:rPr>
          <w:rFonts w:ascii="Verdana" w:cs="Verdana" w:eastAsia="Verdana" w:hAnsi="Verdana"/>
          <w:b w:val="1"/>
          <w:sz w:val="28"/>
          <w:szCs w:val="28"/>
          <w:rtl w:val="0"/>
        </w:rPr>
        <w:t xml:space="preserve">Processo Administrativo Nº 100/2024</w:t>
      </w:r>
    </w:p>
    <w:p w:rsidR="00000000" w:rsidDel="00000000" w:rsidP="00000000" w:rsidRDefault="00000000" w:rsidRPr="00000000" w14:paraId="00000003">
      <w:pPr>
        <w:spacing w:before="200" w:line="24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1. DO OBJETO</w:t>
      </w:r>
    </w:p>
    <w:p w:rsidR="00000000" w:rsidDel="00000000" w:rsidP="00000000" w:rsidRDefault="00000000" w:rsidRPr="00000000" w14:paraId="00000004">
      <w:pPr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1.1 Contratação de empresa para limpeza de piscina localizada no Parque de Exposições Manoel Lustosa Martins, visando atender os programas e serviços vinculados à Assistência Social do município de Abelardo Luz- SC.</w:t>
      </w:r>
    </w:p>
    <w:p w:rsidR="00000000" w:rsidDel="00000000" w:rsidP="00000000" w:rsidRDefault="00000000" w:rsidRPr="00000000" w14:paraId="00000005">
      <w:pPr>
        <w:spacing w:after="20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1.2 A estimativa preliminar do preço para a contratação é de R$17.220,00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00" w:line="24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2. JUSTIFICATIVA E OBJETIVO DA CONTRATAÇÃO</w:t>
      </w:r>
    </w:p>
    <w:p w:rsidR="00000000" w:rsidDel="00000000" w:rsidP="00000000" w:rsidRDefault="00000000" w:rsidRPr="00000000" w14:paraId="00000007">
      <w:pPr>
        <w:spacing w:after="240" w:before="200" w:line="276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2.1 </w:t>
      </w: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O Município de Abelardo Luz, situado no estado de Santa Catarina, reconhece a importância de oferecer espaços de lazer e recreação seguros e adequados para toda a sua população, especialmente para os segmentos mais vulneráveis, como idosos e crianças. Nesse contexto, o Parque de Exposições Manoel Lustosa Martins desempenha um papel crucial como local de atividades recreativas e terapêuticas, incluindo a oferta de oficinas de hidroginástica na piscina para os idosos participantes dos programas e serviços vinculados à Assistência Social.</w:t>
      </w:r>
    </w:p>
    <w:p w:rsidR="00000000" w:rsidDel="00000000" w:rsidP="00000000" w:rsidRDefault="00000000" w:rsidRPr="00000000" w14:paraId="00000008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2.2 A partir disso, é entendido que para ocorrerem as atividades recreativas, é de suma importância que a piscina esteja em condições adequadas de tratamento e limpeza. Com isso, a necessidade da limpeza regular e adequada da piscina não só garante um ambiente saudável e seguro para os usuários, mas também é fundamental para o sucesso das atividades terapêuticas realizadas na água.</w:t>
      </w:r>
    </w:p>
    <w:p w:rsidR="00000000" w:rsidDel="00000000" w:rsidP="00000000" w:rsidRDefault="00000000" w:rsidRPr="00000000" w14:paraId="00000009">
      <w:pPr>
        <w:spacing w:after="240" w:before="2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2.3 Além disso, a contratação de uma empresa especializada em limpeza de piscinas permitirá a otimização dos recursos públicos, garantindo que profissionais qualificados realizem o serviço de forma eficiente e com uso adequado de produtos químicos e equipamentos específicos. Isso contribuirá para prolongar a vida útil da piscina e reduzir os custos de manutenção a longo prazo.</w:t>
      </w:r>
    </w:p>
    <w:p w:rsidR="00000000" w:rsidDel="00000000" w:rsidP="00000000" w:rsidRDefault="00000000" w:rsidRPr="00000000" w14:paraId="0000000A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before="300" w:lineRule="auto"/>
        <w:jc w:val="both"/>
        <w:rPr>
          <w:rFonts w:ascii="Verdana" w:cs="Verdana" w:eastAsia="Verdana" w:hAnsi="Verdana"/>
          <w:sz w:val="24"/>
          <w:szCs w:val="24"/>
          <w:highlight w:val="white"/>
        </w:rPr>
      </w:pPr>
      <w:r w:rsidDel="00000000" w:rsidR="00000000" w:rsidRPr="00000000">
        <w:rPr>
          <w:rFonts w:ascii="Verdana" w:cs="Verdana" w:eastAsia="Verdana" w:hAnsi="Verdana"/>
          <w:color w:val="0d0d0d"/>
          <w:sz w:val="24"/>
          <w:szCs w:val="24"/>
          <w:highlight w:val="white"/>
          <w:rtl w:val="0"/>
        </w:rPr>
        <w:t xml:space="preserve">2.4 Portanto, considerando a importância estratégica da piscina do Parque de Exposições Manoel Lustosa Martins como um espaço de lazer, terapia e atividades sociais para a comunidade, e reconhecendo os benefícios diretos para os programas de assistência social, justifica-se plenamente a necessidade da contratação de uma empresa especializada em limpeza de piscinas para atender às demandas específicas do Município de Abelardo Luz, em conformidade com os princípios da eficiência, economicidade e interesse público.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00" w:line="276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3. CLASSIFICAÇÃO DOS BENS/SERVIÇOS COMUNS</w:t>
      </w:r>
    </w:p>
    <w:p w:rsidR="00000000" w:rsidDel="00000000" w:rsidP="00000000" w:rsidRDefault="00000000" w:rsidRPr="00000000" w14:paraId="0000000C">
      <w:pPr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3.1 Consideram-se bens e serviços comuns, para os fins e efeitos do art. 6º, XIII, da Lei nº 14.133/2021, aqueles cujos padrões de desempenho e qualidade possam ser objetivamente definidos no Termo de Referência, por meio de especificações usuais no Mercado.</w:t>
      </w:r>
    </w:p>
    <w:p w:rsidR="00000000" w:rsidDel="00000000" w:rsidP="00000000" w:rsidRDefault="00000000" w:rsidRPr="00000000" w14:paraId="0000000D">
      <w:pPr>
        <w:spacing w:before="200" w:lineRule="auto"/>
        <w:ind w:left="3401.5748031496064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Art. </w:t>
        <w:tab/>
        <w:t xml:space="preserve">6º Para os fins desta Lei, consideram-se:</w:t>
      </w:r>
    </w:p>
    <w:p w:rsidR="00000000" w:rsidDel="00000000" w:rsidP="00000000" w:rsidRDefault="00000000" w:rsidRPr="00000000" w14:paraId="0000000E">
      <w:pPr>
        <w:spacing w:before="200" w:lineRule="auto"/>
        <w:ind w:left="3401.5748031496064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XIII - bens e serviços comuns: aqueles cujos padrões de desempenho e qualidade </w:t>
        <w:tab/>
        <w:t xml:space="preserve">podem ser objetivamente definidos pelo edital, por meio de especificações </w:t>
        <w:tab/>
        <w:t xml:space="preserve">usuais de mercado;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00" w:line="276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4. DOS PRAZOS PARA A EXECUÇÃO DOS SERVIÇOS</w:t>
      </w:r>
    </w:p>
    <w:p w:rsidR="00000000" w:rsidDel="00000000" w:rsidP="00000000" w:rsidRDefault="00000000" w:rsidRPr="00000000" w14:paraId="00000010">
      <w:pPr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4.1 Os serviços deverão estar disponíveis a partir da assinatura do contrato.</w:t>
      </w:r>
    </w:p>
    <w:p w:rsidR="00000000" w:rsidDel="00000000" w:rsidP="00000000" w:rsidRDefault="00000000" w:rsidRPr="00000000" w14:paraId="00000011">
      <w:pPr>
        <w:spacing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5. OBRIGAÇÕES DA CONTRATANTE</w:t>
      </w:r>
    </w:p>
    <w:p w:rsidR="00000000" w:rsidDel="00000000" w:rsidP="00000000" w:rsidRDefault="00000000" w:rsidRPr="00000000" w14:paraId="00000012">
      <w:pPr>
        <w:spacing w:after="240" w:before="200" w:line="276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5.1 Nomear Gestor e Fiscais Técnico, Administrativo e Requisitante do Contrato para acompanhar e fiscalizar sua execução;</w:t>
      </w:r>
    </w:p>
    <w:p w:rsidR="00000000" w:rsidDel="00000000" w:rsidP="00000000" w:rsidRDefault="00000000" w:rsidRPr="00000000" w14:paraId="00000013">
      <w:pPr>
        <w:spacing w:after="240" w:before="200" w:line="276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5.2 Aplicar à CONTRATADA as sanções administrativas regulamentares e contratuais cabíveis caso se faça necessário;</w:t>
      </w:r>
    </w:p>
    <w:p w:rsidR="00000000" w:rsidDel="00000000" w:rsidP="00000000" w:rsidRDefault="00000000" w:rsidRPr="00000000" w14:paraId="00000014">
      <w:pPr>
        <w:widowControl w:val="0"/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5.3 Liquidar o empenho e efetuar o pagamento à CONTRATADA, dentro dos prazos preestabelecidos em contrato;</w:t>
      </w:r>
    </w:p>
    <w:p w:rsidR="00000000" w:rsidDel="00000000" w:rsidP="00000000" w:rsidRDefault="00000000" w:rsidRPr="00000000" w14:paraId="00000015">
      <w:pPr>
        <w:spacing w:before="200" w:line="24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6. OBRIGAÇÕES DA CONTRATADA</w:t>
      </w:r>
    </w:p>
    <w:p w:rsidR="00000000" w:rsidDel="00000000" w:rsidP="00000000" w:rsidRDefault="00000000" w:rsidRPr="00000000" w14:paraId="00000016">
      <w:pPr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6.1 A Contratada deve cumprir todas as obrigações constantes no Termo de Referência, seus anexos e sua proposta, assumindo como exclusivamente seus riscos e as despesas decorrentes da boa e perfeita execução do objeto e, ainda:</w:t>
      </w:r>
    </w:p>
    <w:p w:rsidR="00000000" w:rsidDel="00000000" w:rsidP="00000000" w:rsidRDefault="00000000" w:rsidRPr="00000000" w14:paraId="00000017">
      <w:pPr>
        <w:widowControl w:val="0"/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6.2 Comunicar o CONTRATANTE acerca de quaisquer irregularidades e/ou infrações disciplinares cometidas.</w:t>
      </w:r>
    </w:p>
    <w:p w:rsidR="00000000" w:rsidDel="00000000" w:rsidP="00000000" w:rsidRDefault="00000000" w:rsidRPr="00000000" w14:paraId="00000018">
      <w:pPr>
        <w:widowControl w:val="0"/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6.3 Atender prontamente quaisquer orientações e exigências do fiscal do contrato, inerentes à execução do serviço contratual.</w:t>
      </w:r>
    </w:p>
    <w:p w:rsidR="00000000" w:rsidDel="00000000" w:rsidP="00000000" w:rsidRDefault="00000000" w:rsidRPr="00000000" w14:paraId="00000019">
      <w:pPr>
        <w:spacing w:after="20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6.4 Tomar todas as providências necessárias à fiel execução dos serviços do Contrato;</w:t>
      </w:r>
    </w:p>
    <w:p w:rsidR="00000000" w:rsidDel="00000000" w:rsidP="00000000" w:rsidRDefault="00000000" w:rsidRPr="00000000" w14:paraId="0000001A">
      <w:pPr>
        <w:spacing w:before="200" w:line="24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6.5 A</w:t>
      </w:r>
      <w:r w:rsidDel="00000000" w:rsidR="00000000" w:rsidRPr="00000000">
        <w:rPr>
          <w:rFonts w:ascii="Verdana" w:cs="Verdana" w:eastAsia="Verdana" w:hAnsi="Verdana"/>
          <w:sz w:val="24"/>
          <w:szCs w:val="24"/>
          <w:highlight w:val="white"/>
          <w:rtl w:val="0"/>
        </w:rPr>
        <w:t xml:space="preserve"> jaqueta deve ter funcionalidade, qualidade, impermeabilidade e respirabilidade, ajuste e segurança, design e identidade institucional e também que siga os padrões de certificações e normas técnicas.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before="200" w:line="24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7. DA SUBCONTRATAÇÃO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7.1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Não será admitida a subcontratação do objeto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licitatório.</w:t>
      </w:r>
    </w:p>
    <w:p w:rsidR="00000000" w:rsidDel="00000000" w:rsidP="00000000" w:rsidRDefault="00000000" w:rsidRPr="00000000" w14:paraId="0000001D">
      <w:pPr>
        <w:spacing w:before="200" w:line="24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8. DO CONTROLE E FISCALIZAÇÃO DA EXECUÇÃO</w:t>
      </w:r>
    </w:p>
    <w:p w:rsidR="00000000" w:rsidDel="00000000" w:rsidP="00000000" w:rsidRDefault="00000000" w:rsidRPr="00000000" w14:paraId="0000001E">
      <w:pPr>
        <w:widowControl w:val="0"/>
        <w:spacing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8.1 Nos termos do art. 117 da Lei 14.133/2021, será designado um representante pela Administração Municipal de Abelardo Luz para desempenhar o papel de fiscal durante a execução do contrato, para isso indica-se o servidor Cristian De Souza. Este representante terá a responsabilidade de acompanhar o acolhimento, fiscalizar a execução do contrato e registrar todas as ocorrências relevantes em um documento próprio.</w:t>
      </w:r>
    </w:p>
    <w:p w:rsidR="00000000" w:rsidDel="00000000" w:rsidP="00000000" w:rsidRDefault="00000000" w:rsidRPr="00000000" w14:paraId="0000001F">
      <w:pPr>
        <w:widowControl w:val="0"/>
        <w:spacing w:before="200" w:lineRule="auto"/>
        <w:jc w:val="both"/>
        <w:rPr>
          <w:rFonts w:ascii="Verdana" w:cs="Verdana" w:eastAsia="Verdana" w:hAnsi="Verdana"/>
          <w:b w:val="1"/>
          <w:sz w:val="24"/>
          <w:szCs w:val="24"/>
          <w:highlight w:val="green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8.2 Caberá aos fiscais do contrato, dentre outras atribuições, determinar providências necessárias ao regular e efetivo cumprimento contratual, bem como anotar e enquadrar as infrações contratuais constatadas, comunicando as mesmas ao seu superior hierárquico.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before="200" w:line="24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9. DO PAGAMENTO</w:t>
      </w:r>
    </w:p>
    <w:p w:rsidR="00000000" w:rsidDel="00000000" w:rsidP="00000000" w:rsidRDefault="00000000" w:rsidRPr="00000000" w14:paraId="00000021">
      <w:pPr>
        <w:widowControl w:val="0"/>
        <w:spacing w:before="200" w:lineRule="auto"/>
        <w:ind w:lef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9.1 A Prefeitura de Abelardo Luz efetuará o pagamento do objeto desta licitação 30 dias após a data de apresentação das respectivas notas fiscais, devidamente atestadas pelos servidores responsáveis.</w:t>
      </w:r>
    </w:p>
    <w:p w:rsidR="00000000" w:rsidDel="00000000" w:rsidP="00000000" w:rsidRDefault="00000000" w:rsidRPr="00000000" w14:paraId="00000022">
      <w:pPr>
        <w:widowControl w:val="0"/>
        <w:spacing w:after="200" w:before="200" w:lineRule="auto"/>
        <w:ind w:lef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9.2 As despesas decorrentes da aquisição do objeto da presente Licitação correrão por conta da dotação específica da Assistência Social prevista na Lei Orçamentária Anual para o exercício financeiro de 2024.</w:t>
      </w:r>
    </w:p>
    <w:p w:rsidR="00000000" w:rsidDel="00000000" w:rsidP="00000000" w:rsidRDefault="00000000" w:rsidRPr="00000000" w14:paraId="00000023">
      <w:pPr>
        <w:widowControl w:val="0"/>
        <w:spacing w:after="200" w:before="200" w:lineRule="auto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9.3 3-13000-13001-8-244-804-2.30 Despesa 307-3.3.90.00.00 Aplicações Diretas.</w:t>
      </w:r>
    </w:p>
    <w:p w:rsidR="00000000" w:rsidDel="00000000" w:rsidP="00000000" w:rsidRDefault="00000000" w:rsidRPr="00000000" w14:paraId="00000024">
      <w:pPr>
        <w:spacing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10. DO REAJUSTE</w:t>
      </w:r>
    </w:p>
    <w:p w:rsidR="00000000" w:rsidDel="00000000" w:rsidP="00000000" w:rsidRDefault="00000000" w:rsidRPr="00000000" w14:paraId="00000025">
      <w:pPr>
        <w:spacing w:before="200" w:lineRule="auto"/>
        <w:jc w:val="both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10.1</w:t>
      </w: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Os preços são fixos e irreajustáveis.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</w:t>
      </w:r>
      <w:r w:rsidDel="00000000" w:rsidR="00000000" w:rsidRPr="00000000"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. DAS SANÇÕES ADMINISTRATIVAS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Comete infração administrativa nos termos do artigo 155, da Lei nº 14.133/2021, a Contratada que: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Dar causa à inexecução parcial do contrato que cause grave dano à Administração, ao funcionamento dos serviços públicos ou ao interesse coletivo;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11.3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Dar causa à inexecução total do contrato;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11.4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Deixar de entregar a documentação exigida para o certame;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11.5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Não manter a proposta, salvo em decorrência de fato superveniente devidamente justificado;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11.6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Não celebrar o contrato ou não entregar a documentação exigida para a contratação, quando convocado dentro do prazo de validade de sua proposta;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11.7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Ensejar o retardamento da execução ou da entrega do objeto da licitação sem motivo justificado;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11.8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Apresentar declaração ou documentação falsa exigida para o certame ou prestar declaração falsa durante a licitação ou a execução do contrato;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11.9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Fraudar a licitação ou praticar ato fraudulento na execução do contrato;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11.10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Comportar-se de modo inidôneo ou cometer fraude de qualquer natureza;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11.11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Praticar atos ilícitos com vistas a frustrar os objetivos da licitação;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11.12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Praticar ato lesivo previsto no </w:t>
      </w:r>
      <w:hyperlink r:id="rId7">
        <w:r w:rsidDel="00000000" w:rsidR="00000000" w:rsidRPr="00000000">
          <w:rPr>
            <w:rFonts w:ascii="Verdana" w:cs="Verdana" w:eastAsia="Verdana" w:hAnsi="Verdana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vertAlign w:val="baseline"/>
            <w:rtl w:val="0"/>
          </w:rPr>
          <w:t xml:space="preserve">art. 5º da Lei nº 12.846, de 1º de agosto de 2013.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11.13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Pela inexecução total ou parcial do serviço, a Administração pode aplicar à CONTRATADA as sanções previstas no artigo 156, da Lei n° 14.133/2021 e demais: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11.14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Advertência;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11.15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Multa moratória de 1% (um por cento) por dia de atraso injustificado sobre o valor da parcela inadimplida, até o limite de 30 (trinta) dias;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11.16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Multa compensatória de 10% (dez por cento) sobre o valor total do serviço, no caso de inexecução total do objeto;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11.17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Em caso de inexecução parcial, a multa compensatória, no mesmo percentual do subitem acima, será aplicada de forma proporcional à obrigação inadimplida;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11.18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Impedimento de licitar e contratar;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11.19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Declaração de inidoneidade para licitar ou contratar;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11.20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Também ficam sujeitas às penalidades do art. 156 da Lei 14.133/2021, as empresas ou profissionais que: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11.21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Tenham sofrido condenação definitiva por praticar, por meio dolosos, fraude fiscal no recolhimento de quaisquer tributos;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11.22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Tenham praticado atos ilícitos visando a frustrar os objetivos da licitação;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11.23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Demonstrem não possuir idoneidade para contratar com a Administração em virtude de atos ilícitos praticados.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11.24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 aplicação de qualquer das penalidades previstas realizar-se-á em processo administrativo que assegurará o contraditório e a ampla defesa à Contratada, observando-se o procedimento previsto na Lei nº 14.133, e subsidiariamente a Lei nº 9.784, de 1999.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11.25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As multas devidas e/ou prejuízos causados à Contratante serão deduzidos dos valores a serem pagos, ou recolhido sem favor da União, ou deduzidos da garantia, ou ainda, quando for o caso, serão inscritos na Dívida Ativa da União e cobrados judicialmente.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11.26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Caso o valor da multa não seja suficiente para cobrir os prejuízos causados pela conduta do licitante, a União ou Entidade poderá cobrar o valor remanescente judicialmente, conforme artigo 419 do Código Civil.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11.27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 autoridade competente, na aplicação das sanções, levará em consideração a gravidade da conduta do infrator, o caráter educativo da pena, bem como o dano causado à Administração, observado o princípio da proporcionalidade.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11.28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Se, durante o processo de aplicação de penalidade, se houver indícios de prática de infração administrativa tipificada pela Lei nº 12.846, de 1º de agosto de 2013, como ato lesivo à administração pública nacional ou estrangeira, cópias dos processos administrativos necessários à apuração da responsabilidade da empresa deverão ser remetidas à autoridade competente, com despacho fundamentado, para ciência e decisão sobre a eventual instauração de investigação preliminar ou Processo Administrativo de Responsabilização –PAR.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40" w:lineRule="auto"/>
        <w:ind w:left="0" w:right="0" w:firstLine="0"/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11.29 </w:t>
      </w: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A apuração e o julgamento das demais infrações administrativas não consideradas como ato lesivo à Administração Pública nacional ou estrangeira nos termos da Lei nº 12.846, de 1º de agosto de 2013, seguirão seu rito normal na unidade administrativa.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right"/>
        <w:rPr>
          <w:rFonts w:ascii="Verdana" w:cs="Verdana" w:eastAsia="Verdana" w:hAnsi="Verdana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Abelardo Luz, SC, 08 de maio de 2024</w:t>
      </w:r>
    </w:p>
    <w:p w:rsidR="00000000" w:rsidDel="00000000" w:rsidP="00000000" w:rsidRDefault="00000000" w:rsidRPr="00000000" w14:paraId="00000045">
      <w:pPr>
        <w:jc w:val="left"/>
        <w:rPr>
          <w:rFonts w:ascii="Verdana" w:cs="Verdana" w:eastAsia="Verdana" w:hAnsi="Verdana"/>
          <w:sz w:val="24"/>
          <w:szCs w:val="24"/>
        </w:rPr>
      </w:pPr>
      <w:bookmarkStart w:colFirst="0" w:colLast="0" w:name="_heading=h.4nmrxipgq3nf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right"/>
        <w:rPr>
          <w:rFonts w:ascii="Verdana" w:cs="Verdana" w:eastAsia="Verdana" w:hAnsi="Verdana"/>
          <w:sz w:val="24"/>
          <w:szCs w:val="24"/>
        </w:rPr>
      </w:pPr>
      <w:bookmarkStart w:colFirst="0" w:colLast="0" w:name="_heading=h.cw4kd8nxri8c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_______________________</w:t>
      </w:r>
    </w:p>
    <w:p w:rsidR="00000000" w:rsidDel="00000000" w:rsidP="00000000" w:rsidRDefault="00000000" w:rsidRPr="00000000" w14:paraId="00000049">
      <w:pPr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Luan Freitas De Souza</w:t>
      </w:r>
    </w:p>
    <w:p w:rsidR="00000000" w:rsidDel="00000000" w:rsidP="00000000" w:rsidRDefault="00000000" w:rsidRPr="00000000" w14:paraId="0000004A">
      <w:pPr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Coordenador De Apoio Operacional</w:t>
      </w:r>
    </w:p>
    <w:p w:rsidR="00000000" w:rsidDel="00000000" w:rsidP="00000000" w:rsidRDefault="00000000" w:rsidRPr="00000000" w14:paraId="0000004B">
      <w:pPr>
        <w:jc w:val="center"/>
        <w:rPr>
          <w:rFonts w:ascii="Verdana" w:cs="Verdana" w:eastAsia="Verdana" w:hAnsi="Verdana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left"/>
        <w:rPr>
          <w:rFonts w:ascii="Verdana" w:cs="Verdana" w:eastAsia="Verdana" w:hAnsi="Verdana"/>
          <w:b w:val="1"/>
          <w:sz w:val="24"/>
          <w:szCs w:val="24"/>
          <w:highlight w:val="yellow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center"/>
        <w:rPr>
          <w:rFonts w:ascii="Verdana" w:cs="Verdana" w:eastAsia="Verdana" w:hAnsi="Verdana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center"/>
        <w:rPr>
          <w:rFonts w:ascii="Verdana" w:cs="Verdana" w:eastAsia="Verdana" w:hAnsi="Verdana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DESPACHO DO ORDENADOR DE DESPESAS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" w:line="240" w:lineRule="auto"/>
        <w:ind w:left="552" w:right="0" w:firstLine="0"/>
        <w:jc w:val="both"/>
        <w:rPr>
          <w:rFonts w:ascii="Verdana" w:cs="Verdana" w:eastAsia="Verdana" w:hAnsi="Verdana"/>
          <w:b w:val="1"/>
          <w:i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O documento apresentado descreve de maneira adequada o planejamento da contratação, sendo inviável a competição pois somente a instituição contratada atende as necessidades da administração, também possui critérios de aceitação do objeto, deveres do Licitante e da Administração, procedimentos de fiscalização e gerenciamento, prazos e a possibilidade de sanções administrativas, de forma clara, concisa e objetiva.</w:t>
      </w:r>
    </w:p>
    <w:p w:rsidR="00000000" w:rsidDel="00000000" w:rsidP="00000000" w:rsidRDefault="00000000" w:rsidRPr="00000000" w14:paraId="00000052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Dessa forma, nos termos do artigo 74 da Lei n° 14.133/2021, aprovo o presente Termo de Referência.</w:t>
      </w:r>
    </w:p>
    <w:p w:rsidR="00000000" w:rsidDel="00000000" w:rsidP="00000000" w:rsidRDefault="00000000" w:rsidRPr="00000000" w14:paraId="00000054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right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Abelardo Luz, SC, 08 de maio de 2024.</w:t>
      </w:r>
    </w:p>
    <w:p w:rsidR="00000000" w:rsidDel="00000000" w:rsidP="00000000" w:rsidRDefault="00000000" w:rsidRPr="00000000" w14:paraId="00000057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_________________</w:t>
      </w:r>
    </w:p>
    <w:p w:rsidR="00000000" w:rsidDel="00000000" w:rsidP="00000000" w:rsidRDefault="00000000" w:rsidRPr="00000000" w14:paraId="0000005F">
      <w:pPr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Nerci Santin</w:t>
      </w:r>
    </w:p>
    <w:p w:rsidR="00000000" w:rsidDel="00000000" w:rsidP="00000000" w:rsidRDefault="00000000" w:rsidRPr="00000000" w14:paraId="00000060">
      <w:pPr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Prefeito Municipal</w:t>
      </w:r>
    </w:p>
    <w:p w:rsidR="00000000" w:rsidDel="00000000" w:rsidP="00000000" w:rsidRDefault="00000000" w:rsidRPr="00000000" w14:paraId="00000061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jc w:val="both"/>
        <w:rPr>
          <w:rFonts w:ascii="Verdana" w:cs="Verdana" w:eastAsia="Verdana" w:hAnsi="Verdana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jc w:val="both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even"/>
      <w:footerReference r:id="rId10" w:type="even"/>
      <w:pgSz w:h="16838" w:w="11906" w:orient="portrait"/>
      <w:pgMar w:bottom="709" w:top="17" w:left="1701" w:right="1133" w:header="0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erdan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360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360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9">
    <w:pPr>
      <w:tabs>
        <w:tab w:val="center" w:leader="none" w:pos="4320"/>
        <w:tab w:val="right" w:leader="none" w:pos="8640"/>
      </w:tabs>
      <w:ind w:left="-1701" w:firstLine="0"/>
      <w:rPr>
        <w:rFonts w:ascii="Arial" w:cs="Arial" w:eastAsia="Arial" w:hAnsi="Arial"/>
        <w:i w:val="1"/>
        <w:color w:val="000000"/>
        <w:sz w:val="32"/>
        <w:szCs w:val="32"/>
      </w:rPr>
    </w:pPr>
    <w:r w:rsidDel="00000000" w:rsidR="00000000" w:rsidRPr="00000000">
      <w:rPr>
        <w:rFonts w:ascii="Arial" w:cs="Arial" w:eastAsia="Arial" w:hAnsi="Arial"/>
        <w:i w:val="1"/>
        <w:sz w:val="32"/>
        <w:szCs w:val="32"/>
      </w:rPr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-15214</wp:posOffset>
          </wp:positionH>
          <wp:positionV relativeFrom="page">
            <wp:posOffset>-114273</wp:posOffset>
          </wp:positionV>
          <wp:extent cx="7563803" cy="1333500"/>
          <wp:effectExtent b="0" l="0" r="0" t="0"/>
          <wp:wrapTopAndBottom distB="114300" distT="114300"/>
          <wp:docPr id="2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-9531"/>
                  <a:stretch>
                    <a:fillRect/>
                  </a:stretch>
                </pic:blipFill>
                <pic:spPr>
                  <a:xfrm>
                    <a:off x="0" y="0"/>
                    <a:ext cx="7563803" cy="13335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51"/>
      <w:rPr>
        <w:rFonts w:ascii="Arial" w:cs="Arial" w:eastAsia="Arial" w:hAnsi="Arial"/>
        <w:i w:val="1"/>
        <w:color w:val="000000"/>
        <w:sz w:val="32"/>
        <w:szCs w:val="3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b w:val="1"/>
      <w:sz w:val="22"/>
      <w:szCs w:val="22"/>
    </w:rPr>
  </w:style>
  <w:style w:type="paragraph" w:styleId="Heading2">
    <w:name w:val="heading 2"/>
    <w:basedOn w:val="Normal"/>
    <w:next w:val="Normal"/>
    <w:pPr>
      <w:keepNext w:val="1"/>
      <w:jc w:val="both"/>
    </w:pPr>
    <w:rPr>
      <w:b w:val="1"/>
      <w:sz w:val="21"/>
      <w:szCs w:val="21"/>
    </w:rPr>
  </w:style>
  <w:style w:type="paragraph" w:styleId="Heading3">
    <w:name w:val="heading 3"/>
    <w:basedOn w:val="Normal"/>
    <w:next w:val="Normal"/>
    <w:pPr>
      <w:keepNext w:val="1"/>
    </w:pPr>
    <w:rPr>
      <w:b w:val="1"/>
      <w:sz w:val="36"/>
      <w:szCs w:val="36"/>
    </w:rPr>
  </w:style>
  <w:style w:type="paragraph" w:styleId="Heading4">
    <w:name w:val="heading 4"/>
    <w:basedOn w:val="Normal"/>
    <w:next w:val="Normal"/>
    <w:pPr>
      <w:keepNext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6">
    <w:name w:val="heading 6"/>
    <w:basedOn w:val="Normal"/>
    <w:next w:val="Normal"/>
    <w:pPr>
      <w:keepNext w:val="1"/>
      <w:jc w:val="center"/>
    </w:pPr>
    <w:rPr>
      <w:b w:val="1"/>
      <w:sz w:val="24"/>
      <w:szCs w:val="24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planalto.gov.br/ccivil_03/_Ato2011-2014/2013/Lei/L12846.htm#art5" TargetMode="External"/><Relationship Id="rId8" Type="http://schemas.openxmlformats.org/officeDocument/2006/relationships/header" Target="head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ABsOi8GMsE3GGrAlZ7JM3PcALA==">CgMxLjAyCGguZ2pkZ3hzMg5oLjRubXJ4aXBncTNuZjIOaC5jdzRrZDhueHJpOGM4AHIhMXlpeFZsOTZWNDNpZ3MwQktEWG1jTXRmYzVOSThNRFI1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